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4203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b/>
          <w:bCs/>
          <w:kern w:val="2"/>
          <w:sz w:val="24"/>
          <w:szCs w:val="24"/>
          <w:u w:val="single"/>
          <w:lang w:val="ru-RU" w:eastAsia="zh-CN" w:bidi="hi-IN"/>
        </w:rPr>
      </w:pPr>
      <w:bookmarkStart w:id="0" w:name="2956517280"/>
      <w:r w:rsidRPr="00C23758">
        <w:rPr>
          <w:rFonts w:ascii="Times New Roman" w:eastAsia="Noto Serif CJK SC" w:hAnsi="Times New Roman" w:cs="Lohit Devanagari"/>
          <w:b/>
          <w:bCs/>
          <w:color w:val="000000"/>
          <w:kern w:val="2"/>
          <w:sz w:val="24"/>
          <w:szCs w:val="24"/>
          <w:u w:val="single"/>
          <w:lang w:val="ru-RU" w:eastAsia="zh-CN" w:bidi="hi-IN"/>
        </w:rPr>
        <w:t>11.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DCC2FEE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1" w:name="2956517281"/>
      <w:bookmarkEnd w:id="0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орфанных</w:t>
      </w:r>
      <w:proofErr w:type="spellEnd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 xml:space="preserve"> препаратов, включенных в </w:t>
      </w:r>
      <w:hyperlink r:id="rId4">
        <w:r w:rsidRPr="00C23758">
          <w:rPr>
            <w:rFonts w:ascii="Times New Roman" w:eastAsia="Noto Serif CJK SC" w:hAnsi="Times New Roman" w:cs="Lohit Devanagari"/>
            <w:color w:val="007FCC"/>
            <w:kern w:val="2"/>
            <w:sz w:val="24"/>
            <w:szCs w:val="24"/>
            <w:u w:val="single"/>
            <w:lang w:val="ru-RU" w:eastAsia="zh-CN" w:bidi="hi-IN"/>
          </w:rPr>
          <w:t>приказ</w:t>
        </w:r>
      </w:hyperlink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 xml:space="preserve"> Министра здравоохранения Республики Казахстан от 20 октября 2020 года № ҚР ДСМ - 142/2020 «Об утверждении перечня </w:t>
      </w:r>
      <w:proofErr w:type="spellStart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орфанных</w:t>
      </w:r>
      <w:proofErr w:type="spellEnd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 xml:space="preserve"> заболеваний и лекарственных средств для их лечения (</w:t>
      </w:r>
      <w:proofErr w:type="spellStart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орфанных</w:t>
      </w:r>
      <w:proofErr w:type="spellEnd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)»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3D5771D6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2" w:name="2956517282"/>
      <w:bookmarkEnd w:id="1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5EB6F74E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3" w:name="2956517283"/>
      <w:bookmarkEnd w:id="2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2C3A6000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4" w:name="2956517284"/>
      <w:bookmarkEnd w:id="3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681B2B8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5" w:name="2956517285"/>
      <w:bookmarkEnd w:id="4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 xml:space="preserve">3) </w:t>
      </w:r>
      <w:proofErr w:type="spellStart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непревышение</w:t>
      </w:r>
      <w:proofErr w:type="spellEnd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48B22B10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6" w:name="2956517286"/>
      <w:bookmarkEnd w:id="5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 xml:space="preserve">4) хранение и транспортировка в условиях, обеспечивающих сохранение их безопасности, эффективности и качества, в соответствии с </w:t>
      </w:r>
      <w:hyperlink r:id="rId5">
        <w:r w:rsidRPr="00C23758">
          <w:rPr>
            <w:rFonts w:ascii="Times New Roman" w:eastAsia="Noto Serif CJK SC" w:hAnsi="Times New Roman" w:cs="Lohit Devanagari"/>
            <w:color w:val="007FCC"/>
            <w:kern w:val="2"/>
            <w:sz w:val="24"/>
            <w:szCs w:val="24"/>
            <w:u w:val="single"/>
            <w:lang w:val="ru-RU" w:eastAsia="zh-CN" w:bidi="hi-IN"/>
          </w:rPr>
          <w:t>приказом</w:t>
        </w:r>
      </w:hyperlink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 xml:space="preserve"> Министра здравоохранения Республики Казахстан от 16 февраля 2021 года № ҚР ДСМ-19 «Об утверждении правил хранения и транспортировки лекарственных средств и медицинских изделий» (зарегистрирован в Реестре государственной регистрации нормативных правовых актов под № 22230);</w:t>
      </w:r>
    </w:p>
    <w:p w14:paraId="762AE611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7" w:name="2956517287"/>
      <w:bookmarkEnd w:id="6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66C91189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8" w:name="2956517288"/>
      <w:bookmarkEnd w:id="7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4AB29C3F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9" w:name="2956517289"/>
      <w:bookmarkEnd w:id="8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4120F0CF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10" w:name="2956517290"/>
      <w:bookmarkEnd w:id="9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27C2F976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11" w:name="2956517291"/>
      <w:bookmarkEnd w:id="10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lastRenderedPageBreak/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7DE8E98C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12" w:name="2956517292"/>
      <w:bookmarkEnd w:id="11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6B549D36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13" w:name="2956517293"/>
      <w:bookmarkEnd w:id="12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28201C7A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14" w:name="2956517294"/>
      <w:bookmarkEnd w:id="13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72F13189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15" w:name="2956517295"/>
      <w:bookmarkEnd w:id="14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A063DF8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16" w:name="2956517296"/>
      <w:bookmarkEnd w:id="15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не менее восьми месяцев от указанного срока годности на упаковке (при сроке годности два года и более);</w:t>
      </w:r>
    </w:p>
    <w:p w14:paraId="4C842DD5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17" w:name="2956517297"/>
      <w:bookmarkEnd w:id="16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9) срок годности вакцин на дату поставки единым дистрибьютором заказчику составляет:</w:t>
      </w:r>
    </w:p>
    <w:p w14:paraId="05DF1CF3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18" w:name="2956517298"/>
      <w:bookmarkEnd w:id="17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не менее сорока процентов от указанного срока годности на упаковке (при сроке годности менее двух лет);</w:t>
      </w:r>
    </w:p>
    <w:p w14:paraId="5B663E36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19" w:name="2956517299"/>
      <w:bookmarkEnd w:id="18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не менее десяти месяцев от указанного срока годности на упаковке (при сроке годности два года и более);</w:t>
      </w:r>
    </w:p>
    <w:p w14:paraId="7C6D96B3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20" w:name="2956517300"/>
      <w:bookmarkEnd w:id="19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33B3F40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21" w:name="2956517301"/>
      <w:bookmarkEnd w:id="20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 xml:space="preserve">11) новизна медицинской техники, ее </w:t>
      </w:r>
      <w:proofErr w:type="spellStart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неиспользованность</w:t>
      </w:r>
      <w:proofErr w:type="spellEnd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 xml:space="preserve"> и производство в период двадцати четырех месяцев, предшествующих моменту поставки;</w:t>
      </w:r>
    </w:p>
    <w:p w14:paraId="62F63537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22" w:name="2956517302"/>
      <w:bookmarkEnd w:id="21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1A647D50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23" w:name="2956517303"/>
      <w:bookmarkEnd w:id="22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1C2822FB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24" w:name="2956517304"/>
      <w:bookmarkEnd w:id="23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4AD2C482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25" w:name="2956517305"/>
      <w:bookmarkEnd w:id="24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 xml:space="preserve">12. Условия, предусмотренные подпунктами 4), 5), 6), 7), 8), 9), 10), 11), 12) и 13) </w:t>
      </w:r>
      <w:hyperlink r:id="rId6">
        <w:r w:rsidRPr="00C23758">
          <w:rPr>
            <w:rFonts w:ascii="Times New Roman" w:eastAsia="Noto Serif CJK SC" w:hAnsi="Times New Roman" w:cs="Lohit Devanagari"/>
            <w:color w:val="007FCC"/>
            <w:kern w:val="2"/>
            <w:sz w:val="24"/>
            <w:szCs w:val="24"/>
            <w:u w:val="single"/>
            <w:lang w:val="ru-RU" w:eastAsia="zh-CN" w:bidi="hi-IN"/>
          </w:rPr>
          <w:t>пункта 11</w:t>
        </w:r>
      </w:hyperlink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 xml:space="preserve"> настоящих Правил, подтверждаются поставщиком при исполнении договора поставки или закупа.</w:t>
      </w:r>
    </w:p>
    <w:p w14:paraId="12C99A74" w14:textId="77777777" w:rsidR="00C23758" w:rsidRPr="00C23758" w:rsidRDefault="00C23758" w:rsidP="00C23758">
      <w:pPr>
        <w:suppressAutoHyphens/>
        <w:spacing w:before="120" w:after="120" w:line="240" w:lineRule="auto"/>
        <w:ind w:firstLine="50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val="ru-RU" w:eastAsia="zh-CN" w:bidi="hi-IN"/>
        </w:rPr>
      </w:pPr>
      <w:bookmarkStart w:id="26" w:name="2956517306"/>
      <w:bookmarkEnd w:id="25"/>
      <w:r w:rsidRPr="00C23758">
        <w:rPr>
          <w:rFonts w:ascii="Times New Roman" w:eastAsia="Noto Serif CJK SC" w:hAnsi="Times New Roman" w:cs="Lohit Devanagari"/>
          <w:color w:val="000000"/>
          <w:kern w:val="2"/>
          <w:sz w:val="24"/>
          <w:szCs w:val="24"/>
          <w:lang w:val="ru-RU" w:eastAsia="zh-CN" w:bidi="hi-IN"/>
        </w:rPr>
        <w:t>13. Заказчик, организатор закупа, единый дистрибьютор не устанавливают к лекарственным средствам и медицинским изделиям условия, не предусмотренные настоящими Правилами.</w:t>
      </w:r>
    </w:p>
    <w:bookmarkEnd w:id="26"/>
    <w:p w14:paraId="72265B2D" w14:textId="77777777" w:rsidR="00A17979" w:rsidRPr="00C23758" w:rsidRDefault="00A17979">
      <w:pPr>
        <w:rPr>
          <w:lang w:val="ru-RU"/>
        </w:rPr>
      </w:pPr>
    </w:p>
    <w:sectPr w:rsidR="00A17979" w:rsidRPr="00C2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38"/>
    <w:rsid w:val="00843538"/>
    <w:rsid w:val="00A17979"/>
    <w:rsid w:val="00C2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C799A-1BAE-4DE6-9295-990009B8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stprofi.com/home/section/2956517280" TargetMode="External"/><Relationship Id="rId5" Type="http://schemas.openxmlformats.org/officeDocument/2006/relationships/hyperlink" Target="https://bestprofi.com/home/section/2496643206" TargetMode="External"/><Relationship Id="rId4" Type="http://schemas.openxmlformats.org/officeDocument/2006/relationships/hyperlink" Target="https://bestprofi.com/home/section/2426495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Дюсембекова Зарина</dc:creator>
  <cp:keywords/>
  <dc:description/>
  <cp:lastModifiedBy>Дюсембекова Зарина</cp:lastModifiedBy>
  <cp:revision>2</cp:revision>
  <dcterms:created xsi:type="dcterms:W3CDTF">2023-11-27T10:18:00Z</dcterms:created>
  <dcterms:modified xsi:type="dcterms:W3CDTF">2023-11-27T10:19:00Z</dcterms:modified>
</cp:coreProperties>
</file>